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EC" w:rsidRDefault="00DB54EC" w:rsidP="00A60F7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</w:p>
    <w:p w:rsidR="00DB54EC" w:rsidRDefault="00DB54EC" w:rsidP="00A60F7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ХОДЕ РЕАЛИЗАЦИИ МУНИЦИПАЛЬНОЙ ЦЕЛЕВОЙ ПРОГРАММЫ</w:t>
      </w:r>
    </w:p>
    <w:p w:rsidR="00DB54EC" w:rsidRDefault="00DB54EC" w:rsidP="00A60F7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«РАЗВИТИЕ ТУРИСТСКО-РЕКРЕАЦИОННОЙ ДЕЯТЕЛЬНОСТИ В КЫШТЫМСКОМ ГОРОДСКОМ ОКРУГЕ НА 2011-2016 ГОДЫ» в 2015 году</w:t>
      </w:r>
    </w:p>
    <w:p w:rsidR="00DB54EC" w:rsidRDefault="00DB54EC" w:rsidP="000F624B">
      <w:pPr>
        <w:ind w:firstLine="567"/>
        <w:jc w:val="both"/>
      </w:pPr>
      <w:r>
        <w:t>Согласно мероприятиям, запланированным Программой</w:t>
      </w:r>
      <w:r w:rsidRPr="00E47E8B">
        <w:t xml:space="preserve"> «Развитие туристско-рекреационной </w:t>
      </w:r>
      <w:r>
        <w:t>деятельности в Кыштымском городском округе на 2011-2016 годы</w:t>
      </w:r>
      <w:r w:rsidRPr="00E47E8B">
        <w:t>»</w:t>
      </w:r>
      <w:r>
        <w:t>,</w:t>
      </w:r>
      <w:r w:rsidRPr="00E47E8B">
        <w:t xml:space="preserve"> за</w:t>
      </w:r>
      <w:r>
        <w:t xml:space="preserve"> 2015</w:t>
      </w:r>
      <w:r w:rsidRPr="00E47E8B">
        <w:t xml:space="preserve"> год </w:t>
      </w:r>
      <w:r>
        <w:t>плановые мероприятия не проводились в связи с отсутствием финансирования.</w:t>
      </w:r>
    </w:p>
    <w:tbl>
      <w:tblPr>
        <w:tblW w:w="9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25"/>
        <w:gridCol w:w="4552"/>
        <w:gridCol w:w="1268"/>
        <w:gridCol w:w="1268"/>
        <w:gridCol w:w="1727"/>
      </w:tblGrid>
      <w:tr w:rsidR="00DB54EC" w:rsidRPr="00545CB3" w:rsidTr="00B46546">
        <w:trPr>
          <w:trHeight w:val="75"/>
          <w:tblCellSpacing w:w="0" w:type="dxa"/>
        </w:trPr>
        <w:tc>
          <w:tcPr>
            <w:tcW w:w="925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№ </w:t>
            </w:r>
            <w:r w:rsidRPr="00545CB3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4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Наименование </w:t>
            </w:r>
            <w:r w:rsidRPr="00545CB3">
              <w:rPr>
                <w:sz w:val="18"/>
                <w:szCs w:val="18"/>
              </w:rPr>
              <w:br/>
              <w:t xml:space="preserve">плановых </w:t>
            </w:r>
            <w:r w:rsidRPr="00545CB3">
              <w:rPr>
                <w:sz w:val="18"/>
                <w:szCs w:val="18"/>
              </w:rPr>
              <w:br/>
              <w:t>мероприятий</w:t>
            </w:r>
          </w:p>
        </w:tc>
        <w:tc>
          <w:tcPr>
            <w:tcW w:w="4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75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Финансирование</w:t>
            </w:r>
          </w:p>
        </w:tc>
      </w:tr>
      <w:tr w:rsidR="00DB54EC" w:rsidRPr="00545CB3" w:rsidTr="00B46546">
        <w:trPr>
          <w:trHeight w:val="210"/>
          <w:tblCellSpacing w:w="0" w:type="dxa"/>
        </w:trPr>
        <w:tc>
          <w:tcPr>
            <w:tcW w:w="925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план, </w:t>
            </w:r>
            <w:r w:rsidRPr="00545CB3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факт, </w:t>
            </w:r>
            <w:r w:rsidRPr="00545CB3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 xml:space="preserve">процент </w:t>
            </w:r>
            <w:r w:rsidRPr="00545CB3">
              <w:rPr>
                <w:sz w:val="18"/>
                <w:szCs w:val="18"/>
              </w:rPr>
              <w:br/>
              <w:t>выполнения</w:t>
            </w:r>
          </w:p>
        </w:tc>
      </w:tr>
      <w:tr w:rsidR="00DB54EC" w:rsidRPr="00545CB3" w:rsidTr="00B46546">
        <w:trPr>
          <w:trHeight w:val="90"/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90" w:lineRule="atLeast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Реализация программы в целом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spacing w:line="90" w:lineRule="atLeast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В т.ч.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030D0D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Формирование современной нормативно-правовой базы развития туристско-рекреационной деятельности на территории Кыштымского городского округа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Информационное обеспечение туристско-рекреационной деятельности Кыштымского городского округа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Реализация инвестиционных проектов в сфере туризма и рекреации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5.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Создание современной системы подготовки, переподготовки и повышения квалификации туристских кадров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  <w:tr w:rsidR="00DB54EC" w:rsidRPr="00545CB3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6.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Финансовая поддержка предприятий, осуществляющих деятельность в сфере туризма и рекреации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4EC" w:rsidRPr="00545CB3" w:rsidRDefault="00DB54EC" w:rsidP="00E94F94">
            <w:pPr>
              <w:pStyle w:val="NormalWeb"/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</w:tr>
    </w:tbl>
    <w:p w:rsidR="00DB54EC" w:rsidRPr="00E6350B" w:rsidRDefault="00DB54EC" w:rsidP="004F1918">
      <w:pPr>
        <w:jc w:val="center"/>
      </w:pPr>
      <w:r w:rsidRPr="00E6350B">
        <w:t>Информация о достижении значений показателей (индикаторов)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2846"/>
        <w:gridCol w:w="1113"/>
        <w:gridCol w:w="872"/>
        <w:gridCol w:w="873"/>
        <w:gridCol w:w="685"/>
        <w:gridCol w:w="851"/>
        <w:gridCol w:w="2126"/>
      </w:tblGrid>
      <w:tr w:rsidR="00DB54EC" w:rsidRPr="00545CB3" w:rsidTr="003B0356">
        <w:tc>
          <w:tcPr>
            <w:tcW w:w="523" w:type="dxa"/>
            <w:vMerge w:val="restart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№ п\п</w:t>
            </w:r>
          </w:p>
        </w:tc>
        <w:tc>
          <w:tcPr>
            <w:tcW w:w="2846" w:type="dxa"/>
            <w:vMerge w:val="restart"/>
          </w:tcPr>
          <w:p w:rsidR="00DB54EC" w:rsidRPr="00545CB3" w:rsidRDefault="00DB54EC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DB54EC" w:rsidRPr="00545CB3" w:rsidRDefault="00DB54EC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3281" w:type="dxa"/>
            <w:gridSpan w:val="4"/>
          </w:tcPr>
          <w:p w:rsidR="00DB54EC" w:rsidRPr="00545CB3" w:rsidRDefault="00DB54EC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2126" w:type="dxa"/>
            <w:vMerge w:val="restart"/>
          </w:tcPr>
          <w:p w:rsidR="00DB54EC" w:rsidRPr="00545CB3" w:rsidRDefault="00DB54EC" w:rsidP="00E42707">
            <w:pPr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54EC" w:rsidRPr="00545CB3" w:rsidTr="003B0356">
        <w:tc>
          <w:tcPr>
            <w:tcW w:w="523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</w:tcPr>
          <w:p w:rsidR="00DB54EC" w:rsidRPr="00545CB3" w:rsidRDefault="00DB54EC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536" w:type="dxa"/>
            <w:gridSpan w:val="2"/>
          </w:tcPr>
          <w:p w:rsidR="00DB54EC" w:rsidRPr="00545CB3" w:rsidRDefault="00DB54EC" w:rsidP="00BA407F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план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факт</w:t>
            </w: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факт</w:t>
            </w:r>
          </w:p>
        </w:tc>
        <w:tc>
          <w:tcPr>
            <w:tcW w:w="2126" w:type="dxa"/>
            <w:vMerge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1.</w:t>
            </w:r>
          </w:p>
        </w:tc>
        <w:tc>
          <w:tcPr>
            <w:tcW w:w="2846" w:type="dxa"/>
          </w:tcPr>
          <w:p w:rsidR="00DB54EC" w:rsidRPr="00545CB3" w:rsidRDefault="00DB54EC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Количество субъектов предпринимательской деятельности, работающих в сфере туризма и рекреации</w:t>
            </w:r>
          </w:p>
        </w:tc>
        <w:tc>
          <w:tcPr>
            <w:tcW w:w="111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B54EC" w:rsidRPr="00545CB3" w:rsidRDefault="00DB54EC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:rsidR="00DB54EC" w:rsidRPr="00545CB3" w:rsidRDefault="00DB54EC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Количество занятых в сфере туризма и рекреации</w:t>
            </w:r>
          </w:p>
        </w:tc>
        <w:tc>
          <w:tcPr>
            <w:tcW w:w="111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B54EC" w:rsidRPr="00545CB3" w:rsidRDefault="00DB54EC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46" w:type="dxa"/>
          </w:tcPr>
          <w:p w:rsidR="00DB54EC" w:rsidRPr="00545CB3" w:rsidRDefault="00DB54EC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Объем налоговых отчислений от предприятий, осуществляющих свою деятельность в сфере туризма</w:t>
            </w:r>
          </w:p>
        </w:tc>
        <w:tc>
          <w:tcPr>
            <w:tcW w:w="111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тыс. руб.</w:t>
            </w: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B54EC" w:rsidRPr="00545CB3" w:rsidRDefault="00DB54EC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:rsidR="00DB54EC" w:rsidRPr="00545CB3" w:rsidRDefault="00DB54EC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Количество туристов</w:t>
            </w:r>
          </w:p>
        </w:tc>
        <w:tc>
          <w:tcPr>
            <w:tcW w:w="111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B54EC" w:rsidRPr="00545CB3" w:rsidRDefault="00DB54EC" w:rsidP="00A9754C">
            <w:pPr>
              <w:jc w:val="both"/>
              <w:rPr>
                <w:sz w:val="18"/>
                <w:szCs w:val="18"/>
              </w:rPr>
            </w:pPr>
          </w:p>
        </w:tc>
      </w:tr>
      <w:tr w:rsidR="00DB54EC" w:rsidRPr="00545CB3" w:rsidTr="003B0356">
        <w:tc>
          <w:tcPr>
            <w:tcW w:w="52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:rsidR="00DB54EC" w:rsidRPr="00545CB3" w:rsidRDefault="00DB54EC" w:rsidP="00F85FAE">
            <w:pPr>
              <w:jc w:val="both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Ежегодное увеличение числа жителей, пользующихся туристским продуктом на 10-15% от общего числа населения округа. Развитие инфраструктуры, повышение качества оказываемых туристских услуг</w:t>
            </w:r>
          </w:p>
        </w:tc>
        <w:tc>
          <w:tcPr>
            <w:tcW w:w="111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человек</w:t>
            </w:r>
          </w:p>
        </w:tc>
        <w:tc>
          <w:tcPr>
            <w:tcW w:w="872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  <w:r w:rsidRPr="00545C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4EC" w:rsidRPr="00545CB3" w:rsidRDefault="00DB54EC" w:rsidP="00E4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B54EC" w:rsidRPr="00545CB3" w:rsidRDefault="00DB54EC" w:rsidP="00A9754C">
            <w:pPr>
              <w:jc w:val="both"/>
              <w:rPr>
                <w:sz w:val="18"/>
                <w:szCs w:val="18"/>
              </w:rPr>
            </w:pPr>
          </w:p>
        </w:tc>
      </w:tr>
    </w:tbl>
    <w:p w:rsidR="00DB54EC" w:rsidRPr="009C1A47" w:rsidRDefault="00DB54EC" w:rsidP="003B1B94">
      <w:pPr>
        <w:autoSpaceDE w:val="0"/>
        <w:autoSpaceDN w:val="0"/>
        <w:adjustRightInd w:val="0"/>
        <w:ind w:firstLine="567"/>
        <w:jc w:val="both"/>
      </w:pPr>
      <w:r w:rsidRPr="009C1A47">
        <w:t>Оценку эффективности использования бюджетных средств заказчиком муниципальной целевой программы рассчитать невозможно в связи с отсутствием плановых показателей.</w:t>
      </w:r>
    </w:p>
    <w:p w:rsidR="00DB54EC" w:rsidRDefault="00DB54EC" w:rsidP="009C1A47">
      <w:pPr>
        <w:ind w:firstLine="567"/>
      </w:pPr>
      <w:r w:rsidRPr="009C1A47">
        <w:t xml:space="preserve">   </w:t>
      </w:r>
    </w:p>
    <w:p w:rsidR="00DB54EC" w:rsidRPr="009C1A47" w:rsidRDefault="00DB54EC" w:rsidP="009C1A47">
      <w:pPr>
        <w:ind w:firstLine="567"/>
      </w:pPr>
      <w:r w:rsidRPr="009C1A47">
        <w:t>Старший экономист Управления стратегического</w:t>
      </w:r>
    </w:p>
    <w:p w:rsidR="00DB54EC" w:rsidRPr="009C1A47" w:rsidRDefault="00DB54EC" w:rsidP="009C1A47">
      <w:pPr>
        <w:ind w:firstLine="567"/>
      </w:pPr>
      <w:r w:rsidRPr="009C1A47">
        <w:t xml:space="preserve">развития и привлечения инвестиций                                            </w:t>
      </w:r>
      <w:r>
        <w:t xml:space="preserve">            </w:t>
      </w:r>
      <w:r w:rsidRPr="009C1A47">
        <w:t>А.</w:t>
      </w:r>
      <w:r>
        <w:t>И</w:t>
      </w:r>
      <w:r w:rsidRPr="009C1A47">
        <w:t xml:space="preserve">. </w:t>
      </w:r>
      <w:r>
        <w:t>Сырейщикова</w:t>
      </w:r>
    </w:p>
    <w:p w:rsidR="00DB54EC" w:rsidRPr="009C1A47" w:rsidRDefault="00DB54EC" w:rsidP="0036029C">
      <w:pPr>
        <w:ind w:firstLine="567"/>
      </w:pPr>
    </w:p>
    <w:p w:rsidR="00DB54EC" w:rsidRPr="009C1A47" w:rsidRDefault="00DB54EC" w:rsidP="0036029C">
      <w:pPr>
        <w:ind w:firstLine="567"/>
      </w:pPr>
      <w:r w:rsidRPr="009C1A47">
        <w:t>Согласовано:</w:t>
      </w:r>
    </w:p>
    <w:p w:rsidR="00DB54EC" w:rsidRPr="009C1A47" w:rsidRDefault="00DB54EC" w:rsidP="0036029C">
      <w:pPr>
        <w:ind w:firstLine="567"/>
      </w:pPr>
      <w:r w:rsidRPr="009C1A47">
        <w:t>Заместитель начальника Управления стратегического</w:t>
      </w:r>
    </w:p>
    <w:p w:rsidR="00DB54EC" w:rsidRPr="009C1A47" w:rsidRDefault="00DB54EC" w:rsidP="0036029C">
      <w:pPr>
        <w:ind w:firstLine="567"/>
      </w:pPr>
      <w:r>
        <w:t>р</w:t>
      </w:r>
      <w:r w:rsidRPr="009C1A47">
        <w:t xml:space="preserve">азвития и привлечения инвестиций                                           </w:t>
      </w:r>
      <w:r>
        <w:t xml:space="preserve">                       </w:t>
      </w:r>
      <w:r w:rsidRPr="009C1A47">
        <w:t>Т.В. Лебзина</w:t>
      </w:r>
    </w:p>
    <w:p w:rsidR="00DB54EC" w:rsidRPr="009C1A47" w:rsidRDefault="00DB54EC" w:rsidP="008F29F6">
      <w:pPr>
        <w:ind w:firstLine="567"/>
      </w:pPr>
    </w:p>
    <w:p w:rsidR="00DB54EC" w:rsidRPr="00030D0D" w:rsidRDefault="00DB54EC" w:rsidP="008C0BE2">
      <w:pPr>
        <w:rPr>
          <w:color w:val="FF0000"/>
        </w:rPr>
      </w:pPr>
    </w:p>
    <w:sectPr w:rsidR="00DB54EC" w:rsidRPr="00030D0D" w:rsidSect="00E47E8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2A9"/>
    <w:multiLevelType w:val="hybridMultilevel"/>
    <w:tmpl w:val="9448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C08B8"/>
    <w:multiLevelType w:val="hybridMultilevel"/>
    <w:tmpl w:val="7626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A53BC"/>
    <w:multiLevelType w:val="hybridMultilevel"/>
    <w:tmpl w:val="1B34FD42"/>
    <w:lvl w:ilvl="0" w:tplc="1BAE2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1DF2630"/>
    <w:multiLevelType w:val="hybridMultilevel"/>
    <w:tmpl w:val="98AA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62F3"/>
    <w:multiLevelType w:val="hybridMultilevel"/>
    <w:tmpl w:val="99AA8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95974"/>
    <w:multiLevelType w:val="hybridMultilevel"/>
    <w:tmpl w:val="054A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25904"/>
    <w:multiLevelType w:val="hybridMultilevel"/>
    <w:tmpl w:val="1286E7C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C404A"/>
    <w:multiLevelType w:val="hybridMultilevel"/>
    <w:tmpl w:val="CE1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A3B80"/>
    <w:multiLevelType w:val="hybridMultilevel"/>
    <w:tmpl w:val="2E7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18"/>
    <w:rsid w:val="00030D0D"/>
    <w:rsid w:val="000B5F28"/>
    <w:rsid w:val="000F624B"/>
    <w:rsid w:val="0014469F"/>
    <w:rsid w:val="001641E7"/>
    <w:rsid w:val="001D750D"/>
    <w:rsid w:val="001F7AFF"/>
    <w:rsid w:val="00291646"/>
    <w:rsid w:val="002C4AC3"/>
    <w:rsid w:val="002F105E"/>
    <w:rsid w:val="0036029C"/>
    <w:rsid w:val="00363719"/>
    <w:rsid w:val="003A574E"/>
    <w:rsid w:val="003B0356"/>
    <w:rsid w:val="003B1B94"/>
    <w:rsid w:val="00402F05"/>
    <w:rsid w:val="004035B9"/>
    <w:rsid w:val="00403702"/>
    <w:rsid w:val="0041169B"/>
    <w:rsid w:val="004E0C5E"/>
    <w:rsid w:val="004F1918"/>
    <w:rsid w:val="005060AA"/>
    <w:rsid w:val="00545CB3"/>
    <w:rsid w:val="005B1AF8"/>
    <w:rsid w:val="006664CB"/>
    <w:rsid w:val="007267F0"/>
    <w:rsid w:val="00754964"/>
    <w:rsid w:val="00784387"/>
    <w:rsid w:val="0084729B"/>
    <w:rsid w:val="0087616E"/>
    <w:rsid w:val="008939D1"/>
    <w:rsid w:val="008C0BE2"/>
    <w:rsid w:val="008F29F6"/>
    <w:rsid w:val="009049D4"/>
    <w:rsid w:val="009203B7"/>
    <w:rsid w:val="009C1A47"/>
    <w:rsid w:val="009C3F35"/>
    <w:rsid w:val="00A44F3A"/>
    <w:rsid w:val="00A52670"/>
    <w:rsid w:val="00A60F75"/>
    <w:rsid w:val="00A9754C"/>
    <w:rsid w:val="00AB00EE"/>
    <w:rsid w:val="00AF27B5"/>
    <w:rsid w:val="00B46546"/>
    <w:rsid w:val="00B7122A"/>
    <w:rsid w:val="00BA407F"/>
    <w:rsid w:val="00BF4E83"/>
    <w:rsid w:val="00C650FB"/>
    <w:rsid w:val="00CA6D41"/>
    <w:rsid w:val="00CD51BC"/>
    <w:rsid w:val="00D3192E"/>
    <w:rsid w:val="00D35CE4"/>
    <w:rsid w:val="00DB54EC"/>
    <w:rsid w:val="00DD595A"/>
    <w:rsid w:val="00E42707"/>
    <w:rsid w:val="00E47E8B"/>
    <w:rsid w:val="00E57AB0"/>
    <w:rsid w:val="00E6350B"/>
    <w:rsid w:val="00E94F94"/>
    <w:rsid w:val="00F710AB"/>
    <w:rsid w:val="00F7566C"/>
    <w:rsid w:val="00F85FAE"/>
    <w:rsid w:val="00FC5CB4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F19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E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84387"/>
    <w:pPr>
      <w:suppressAutoHyphens/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43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2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7F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F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User</cp:lastModifiedBy>
  <cp:revision>2</cp:revision>
  <cp:lastPrinted>2013-04-01T05:00:00Z</cp:lastPrinted>
  <dcterms:created xsi:type="dcterms:W3CDTF">2016-07-08T04:26:00Z</dcterms:created>
  <dcterms:modified xsi:type="dcterms:W3CDTF">2016-07-08T04:26:00Z</dcterms:modified>
</cp:coreProperties>
</file>